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1381D9" w14:textId="4E634B49" w:rsidR="002C0256" w:rsidRPr="002C0256" w:rsidRDefault="002C0256" w:rsidP="002C0256">
      <w:pPr>
        <w:pStyle w:val="Supertitle"/>
        <w:rPr>
          <w14:ligatures w14:val="standardContextual"/>
          <w14:numForm w14:val="oldStyle"/>
        </w:rPr>
      </w:pPr>
      <w:r>
        <w:rPr>
          <w:noProof/>
        </w:rPr>
        <w:drawing>
          <wp:anchor distT="0" distB="0" distL="114300" distR="114300" simplePos="0" relativeHeight="251658240" behindDoc="0" locked="0" layoutInCell="1" allowOverlap="1" wp14:anchorId="18739046" wp14:editId="511C3502">
            <wp:simplePos x="0" y="0"/>
            <wp:positionH relativeFrom="margin">
              <wp:align>right</wp:align>
            </wp:positionH>
            <wp:positionV relativeFrom="margin">
              <wp:align>top</wp:align>
            </wp:positionV>
            <wp:extent cx="914400" cy="149695"/>
            <wp:effectExtent l="0" t="0" r="0" b="3175"/>
            <wp:wrapSquare wrapText="bothSides"/>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914400" cy="1496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0256">
        <w:rPr>
          <w14:ligatures w14:val="standardContextual"/>
          <w14:numForm w14:val="oldStyle"/>
        </w:rPr>
        <w:t xml:space="preserve">Theater </w:t>
      </w:r>
    </w:p>
    <w:p w14:paraId="5C695871" w14:textId="58093905" w:rsidR="002C0256" w:rsidRPr="002C0256" w:rsidRDefault="002C0256" w:rsidP="002C0256">
      <w:pPr>
        <w:pStyle w:val="Title"/>
        <w:rPr>
          <w:lang w:val="en-US"/>
          <w14:ligatures w14:val="standardContextual"/>
          <w14:numForm w14:val="oldStyle"/>
        </w:rPr>
      </w:pPr>
      <w:r w:rsidRPr="002C0256">
        <w:rPr>
          <w:lang w:val="en-US"/>
          <w14:ligatures w14:val="standardContextual"/>
          <w14:numForm w14:val="oldStyle"/>
        </w:rPr>
        <w:t>Wilson</w:t>
      </w:r>
      <w:r w:rsidRPr="002C0256">
        <w:rPr>
          <w:lang w:val="en-US"/>
          <w14:ligatures w14:val="standardContextual"/>
          <w14:numForm w14:val="oldStyle"/>
        </w:rPr>
        <w:t>’</w:t>
      </w:r>
      <w:r w:rsidRPr="002C0256">
        <w:rPr>
          <w:lang w:val="en-US"/>
          <w14:ligatures w14:val="standardContextual"/>
          <w14:numForm w14:val="oldStyle"/>
        </w:rPr>
        <w:t xml:space="preserve">s </w:t>
      </w:r>
      <w:r w:rsidRPr="002C0256">
        <w:rPr>
          <w:lang w:val="en-US"/>
          <w14:ligatures w14:val="standardContextual"/>
          <w14:numForm w14:val="oldStyle"/>
        </w:rPr>
        <w:t>‘</w:t>
      </w:r>
      <w:r w:rsidRPr="002C0256">
        <w:rPr>
          <w:lang w:val="en-US"/>
          <w14:ligatures w14:val="standardContextual"/>
          <w14:numForm w14:val="oldStyle"/>
        </w:rPr>
        <w:t>Gem</w:t>
      </w:r>
      <w:r w:rsidRPr="002C0256">
        <w:rPr>
          <w:lang w:val="en-US"/>
          <w14:ligatures w14:val="standardContextual"/>
          <w14:numForm w14:val="oldStyle"/>
        </w:rPr>
        <w:t>’</w:t>
      </w:r>
      <w:r w:rsidRPr="002C0256">
        <w:rPr>
          <w:lang w:val="en-US"/>
          <w14:ligatures w14:val="standardContextual"/>
          <w14:numForm w14:val="oldStyle"/>
        </w:rPr>
        <w:t>: Flawed, But a Find Nonetheless</w:t>
      </w:r>
    </w:p>
    <w:p w14:paraId="2E76131B" w14:textId="77777777" w:rsidR="002C0256" w:rsidRPr="002C0256" w:rsidRDefault="002C0256" w:rsidP="002C0256">
      <w:pPr>
        <w:rPr>
          <w14:ligatures w14:val="standardContextual"/>
          <w14:numForm w14:val="oldStyle"/>
        </w:rPr>
        <w:sectPr w:rsidR="002C0256" w:rsidRPr="002C0256" w:rsidSect="002C0256">
          <w:pgSz w:w="12240" w:h="15840"/>
          <w:pgMar w:top="1440" w:right="1080" w:bottom="1440" w:left="1080" w:header="720" w:footer="720" w:gutter="0"/>
          <w:cols w:space="720"/>
          <w:docGrid w:linePitch="360"/>
        </w:sectPr>
      </w:pPr>
    </w:p>
    <w:p w14:paraId="51C444F3" w14:textId="12ADBE9C" w:rsidR="002C0256" w:rsidRPr="002C0256" w:rsidRDefault="002C0256" w:rsidP="002C0256">
      <w:pPr>
        <w:rPr>
          <w14:ligatures w14:val="standardContextual"/>
          <w14:numForm w14:val="oldStyle"/>
        </w:rPr>
      </w:pPr>
      <w:r w:rsidRPr="002C0256">
        <w:rPr>
          <w14:ligatures w14:val="standardContextual"/>
          <w14:numForm w14:val="oldStyle"/>
        </w:rPr>
        <w:drawing>
          <wp:inline distT="0" distB="0" distL="0" distR="0" wp14:anchorId="53D88357" wp14:editId="6FB691A9">
            <wp:extent cx="2971800" cy="1459831"/>
            <wp:effectExtent l="0" t="0" r="0" b="7620"/>
            <wp:docPr id="8" name="Picture 8" descr="A protracted yet powerful meditation on the stain of slavery: Lynnie Godfrey and Jimonn Cole i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A protracted yet powerful meditation on the stain of slavery: Lynnie Godfrey and Jimonn Cole in "/>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71800" cy="1459831"/>
                    </a:xfrm>
                    <a:prstGeom prst="rect">
                      <a:avLst/>
                    </a:prstGeom>
                    <a:noFill/>
                    <a:ln>
                      <a:noFill/>
                    </a:ln>
                  </pic:spPr>
                </pic:pic>
              </a:graphicData>
            </a:graphic>
          </wp:inline>
        </w:drawing>
      </w:r>
    </w:p>
    <w:p w14:paraId="71961017" w14:textId="0BF5F40B" w:rsidR="002C0256" w:rsidRPr="002C0256" w:rsidRDefault="002C0256" w:rsidP="002C0256">
      <w:pPr>
        <w:pStyle w:val="Caption"/>
        <w:rPr>
          <w14:ligatures w14:val="standardContextual"/>
          <w14:numForm w14:val="oldStyle"/>
        </w:rPr>
      </w:pPr>
      <w:r w:rsidRPr="002C0256">
        <w:rPr>
          <w14:ligatures w14:val="standardContextual"/>
          <w14:numForm w14:val="oldStyle"/>
        </w:rPr>
        <w:t xml:space="preserve">A protracted yet powerful meditation on the stain of slavery: </w:t>
      </w:r>
      <w:proofErr w:type="spellStart"/>
      <w:r w:rsidRPr="002C0256">
        <w:rPr>
          <w14:ligatures w14:val="standardContextual"/>
          <w14:numForm w14:val="oldStyle"/>
        </w:rPr>
        <w:t>Lynnie</w:t>
      </w:r>
      <w:proofErr w:type="spellEnd"/>
      <w:r w:rsidRPr="002C0256">
        <w:rPr>
          <w14:ligatures w14:val="standardContextual"/>
          <w14:numForm w14:val="oldStyle"/>
        </w:rPr>
        <w:t xml:space="preserve"> Godfrey and </w:t>
      </w:r>
      <w:proofErr w:type="spellStart"/>
      <w:r w:rsidRPr="002C0256">
        <w:rPr>
          <w14:ligatures w14:val="standardContextual"/>
          <w14:numForm w14:val="oldStyle"/>
        </w:rPr>
        <w:t>Jimonn</w:t>
      </w:r>
      <w:proofErr w:type="spellEnd"/>
      <w:r w:rsidRPr="002C0256">
        <w:rPr>
          <w14:ligatures w14:val="standardContextual"/>
          <w14:numForm w14:val="oldStyle"/>
        </w:rPr>
        <w:t xml:space="preserve"> Cole in </w:t>
      </w:r>
      <w:r w:rsidRPr="002C0256">
        <w:rPr>
          <w14:ligatures w14:val="standardContextual"/>
          <w14:numForm w14:val="oldStyle"/>
        </w:rPr>
        <w:t>“</w:t>
      </w:r>
      <w:r w:rsidRPr="002C0256">
        <w:rPr>
          <w14:ligatures w14:val="standardContextual"/>
          <w14:numForm w14:val="oldStyle"/>
        </w:rPr>
        <w:t>Gem of the Ocean</w:t>
      </w:r>
      <w:r w:rsidRPr="002C0256">
        <w:rPr>
          <w14:ligatures w14:val="standardContextual"/>
          <w14:numForm w14:val="oldStyle"/>
        </w:rPr>
        <w:t>”</w:t>
      </w:r>
      <w:r w:rsidRPr="002C0256">
        <w:rPr>
          <w14:ligatures w14:val="standardContextual"/>
          <w14:numForm w14:val="oldStyle"/>
        </w:rPr>
        <w:t xml:space="preserve"> at Arena Stage. (By Scott </w:t>
      </w:r>
      <w:proofErr w:type="spellStart"/>
      <w:r w:rsidRPr="002C0256">
        <w:rPr>
          <w14:ligatures w14:val="standardContextual"/>
          <w14:numForm w14:val="oldStyle"/>
        </w:rPr>
        <w:t>Suchman</w:t>
      </w:r>
      <w:proofErr w:type="spellEnd"/>
      <w:r w:rsidRPr="002C0256">
        <w:rPr>
          <w14:ligatures w14:val="standardContextual"/>
          <w14:numForm w14:val="oldStyle"/>
        </w:rPr>
        <w:t xml:space="preserve"> -- Arena Stage) </w:t>
      </w:r>
    </w:p>
    <w:p w14:paraId="685B30C8" w14:textId="73466FA4" w:rsidR="002C0256" w:rsidRPr="002C0256" w:rsidRDefault="002C0256" w:rsidP="002C0256">
      <w:pPr>
        <w:pStyle w:val="Byline"/>
        <w:spacing w:after="180"/>
      </w:pPr>
      <w:r w:rsidRPr="002C0256">
        <w:t>By Peter Marks</w:t>
      </w:r>
      <w:r>
        <w:br/>
      </w:r>
      <w:r w:rsidRPr="002C0256">
        <w:t xml:space="preserve">Washington Post Staff Writer </w:t>
      </w:r>
      <w:r w:rsidRPr="002C0256">
        <w:br/>
        <w:t xml:space="preserve">Monday, February 5, 2007 </w:t>
      </w:r>
    </w:p>
    <w:p w14:paraId="0D6B4E56" w14:textId="6A054A5B" w:rsidR="002C0256" w:rsidRPr="002C0256" w:rsidRDefault="002C0256" w:rsidP="002C0256">
      <w:pPr>
        <w:rPr>
          <w14:ligatures w14:val="standardContextual"/>
          <w14:numForm w14:val="oldStyle"/>
        </w:rPr>
      </w:pPr>
      <w:r w:rsidRPr="002C0256">
        <w:rPr>
          <w14:ligatures w14:val="standardContextual"/>
          <w14:numForm w14:val="oldStyle"/>
        </w:rPr>
        <w:t xml:space="preserve">If a play </w:t>
      </w:r>
      <w:proofErr w:type="gramStart"/>
      <w:r w:rsidRPr="002C0256">
        <w:rPr>
          <w14:ligatures w14:val="standardContextual"/>
          <w14:numForm w14:val="oldStyle"/>
        </w:rPr>
        <w:t>has to</w:t>
      </w:r>
      <w:proofErr w:type="gramEnd"/>
      <w:r w:rsidRPr="002C0256">
        <w:rPr>
          <w14:ligatures w14:val="standardContextual"/>
          <w14:numForm w14:val="oldStyle"/>
        </w:rPr>
        <w:t xml:space="preserve"> be a history lesson, one could do worse than have the instruction be framed by the homespun eloquence of </w:t>
      </w:r>
      <w:r w:rsidRPr="002C0256">
        <w:rPr>
          <w14:ligatures w14:val="standardContextual"/>
          <w14:numForm w14:val="oldStyle"/>
        </w:rPr>
        <w:t>“</w:t>
      </w:r>
      <w:r w:rsidRPr="002C0256">
        <w:rPr>
          <w14:ligatures w14:val="standardContextual"/>
          <w14:numForm w14:val="oldStyle"/>
        </w:rPr>
        <w:t>Gem of the Ocean,</w:t>
      </w:r>
      <w:r w:rsidRPr="002C0256">
        <w:rPr>
          <w14:ligatures w14:val="standardContextual"/>
          <w14:numForm w14:val="oldStyle"/>
        </w:rPr>
        <w:t>”</w:t>
      </w:r>
      <w:r w:rsidRPr="002C0256">
        <w:rPr>
          <w14:ligatures w14:val="standardContextual"/>
          <w14:numForm w14:val="oldStyle"/>
        </w:rPr>
        <w:t xml:space="preserve"> the narrative starting point for August Wilson</w:t>
      </w:r>
      <w:r w:rsidRPr="002C0256">
        <w:rPr>
          <w14:ligatures w14:val="standardContextual"/>
          <w14:numForm w14:val="oldStyle"/>
        </w:rPr>
        <w:t>’</w:t>
      </w:r>
      <w:r w:rsidRPr="002C0256">
        <w:rPr>
          <w14:ligatures w14:val="standardContextual"/>
          <w14:numForm w14:val="oldStyle"/>
        </w:rPr>
        <w:t xml:space="preserve">s sprawling chronicle of black America in the 20th century. </w:t>
      </w:r>
    </w:p>
    <w:p w14:paraId="68A8FF5F" w14:textId="58BEAF75" w:rsidR="002C0256" w:rsidRPr="002C0256" w:rsidRDefault="002C0256" w:rsidP="002C0256">
      <w:pPr>
        <w:rPr>
          <w14:ligatures w14:val="standardContextual"/>
          <w14:numForm w14:val="oldStyle"/>
        </w:rPr>
      </w:pPr>
      <w:r w:rsidRPr="002C0256">
        <w:rPr>
          <w14:ligatures w14:val="standardContextual"/>
          <w14:numForm w14:val="oldStyle"/>
        </w:rPr>
        <w:t xml:space="preserve">The drama, which is making its regional debut in a finely wrought production at Arena Stage, is a lesser achievement amid the more extraordinary works in the 10-play cycle, such as </w:t>
      </w:r>
      <w:r w:rsidRPr="002C0256">
        <w:rPr>
          <w14:ligatures w14:val="standardContextual"/>
          <w14:numForm w14:val="oldStyle"/>
        </w:rPr>
        <w:t>“</w:t>
      </w:r>
      <w:r w:rsidRPr="002C0256">
        <w:rPr>
          <w14:ligatures w14:val="standardContextual"/>
          <w14:numForm w14:val="oldStyle"/>
        </w:rPr>
        <w:t>Ma Rainey</w:t>
      </w:r>
      <w:r w:rsidRPr="002C0256">
        <w:rPr>
          <w14:ligatures w14:val="standardContextual"/>
          <w14:numForm w14:val="oldStyle"/>
        </w:rPr>
        <w:t>’</w:t>
      </w:r>
      <w:r w:rsidRPr="002C0256">
        <w:rPr>
          <w14:ligatures w14:val="standardContextual"/>
          <w14:numForm w14:val="oldStyle"/>
        </w:rPr>
        <w:t>s Black Bottom</w:t>
      </w:r>
      <w:r w:rsidRPr="002C0256">
        <w:rPr>
          <w14:ligatures w14:val="standardContextual"/>
          <w14:numForm w14:val="oldStyle"/>
        </w:rPr>
        <w:t>”</w:t>
      </w:r>
      <w:r w:rsidRPr="002C0256">
        <w:rPr>
          <w14:ligatures w14:val="standardContextual"/>
          <w14:numForm w14:val="oldStyle"/>
        </w:rPr>
        <w:t xml:space="preserve"> and </w:t>
      </w:r>
      <w:r w:rsidRPr="002C0256">
        <w:rPr>
          <w14:ligatures w14:val="standardContextual"/>
          <w14:numForm w14:val="oldStyle"/>
        </w:rPr>
        <w:t>“</w:t>
      </w:r>
      <w:r w:rsidRPr="002C0256">
        <w:rPr>
          <w14:ligatures w14:val="standardContextual"/>
          <w14:numForm w14:val="oldStyle"/>
        </w:rPr>
        <w:t>Joe Turner</w:t>
      </w:r>
      <w:r w:rsidRPr="002C0256">
        <w:rPr>
          <w14:ligatures w14:val="standardContextual"/>
          <w14:numForm w14:val="oldStyle"/>
        </w:rPr>
        <w:t>’</w:t>
      </w:r>
      <w:r w:rsidRPr="002C0256">
        <w:rPr>
          <w14:ligatures w14:val="standardContextual"/>
          <w14:numForm w14:val="oldStyle"/>
        </w:rPr>
        <w:t>s Come and Gone.</w:t>
      </w:r>
      <w:r w:rsidRPr="002C0256">
        <w:rPr>
          <w14:ligatures w14:val="standardContextual"/>
          <w14:numForm w14:val="oldStyle"/>
        </w:rPr>
        <w:t>”</w:t>
      </w:r>
      <w:r w:rsidRPr="002C0256">
        <w:rPr>
          <w14:ligatures w14:val="standardContextual"/>
          <w14:numForm w14:val="oldStyle"/>
        </w:rPr>
        <w:t xml:space="preserve"> Tipped too severely toward the didactic -- and straining under the weight of its portentous symbolism -- </w:t>
      </w:r>
      <w:r w:rsidRPr="002C0256">
        <w:rPr>
          <w14:ligatures w14:val="standardContextual"/>
          <w14:numForm w14:val="oldStyle"/>
        </w:rPr>
        <w:t>“</w:t>
      </w:r>
      <w:r w:rsidRPr="002C0256">
        <w:rPr>
          <w14:ligatures w14:val="standardContextual"/>
          <w14:numForm w14:val="oldStyle"/>
        </w:rPr>
        <w:t>Gem of the Ocean</w:t>
      </w:r>
      <w:r w:rsidRPr="002C0256">
        <w:rPr>
          <w14:ligatures w14:val="standardContextual"/>
          <w14:numForm w14:val="oldStyle"/>
        </w:rPr>
        <w:t>”</w:t>
      </w:r>
      <w:r w:rsidRPr="002C0256">
        <w:rPr>
          <w14:ligatures w14:val="standardContextual"/>
          <w14:numForm w14:val="oldStyle"/>
        </w:rPr>
        <w:t xml:space="preserve"> can be a plodding affair, clocking in at a wearying three hours. </w:t>
      </w:r>
    </w:p>
    <w:p w14:paraId="3659E050" w14:textId="7D1008D8" w:rsidR="002C0256" w:rsidRPr="002C0256" w:rsidRDefault="002C0256" w:rsidP="002C0256">
      <w:pPr>
        <w:rPr>
          <w14:ligatures w14:val="standardContextual"/>
          <w14:numForm w14:val="oldStyle"/>
        </w:rPr>
      </w:pPr>
      <w:r w:rsidRPr="002C0256">
        <w:rPr>
          <w14:ligatures w14:val="standardContextual"/>
          <w14:numForm w14:val="oldStyle"/>
        </w:rPr>
        <w:t>This work was one of the last in the cycle to be completed by Wilson before his death in 2005 at age 60. Still, it is an important element in Wilson</w:t>
      </w:r>
      <w:r w:rsidRPr="002C0256">
        <w:rPr>
          <w14:ligatures w14:val="standardContextual"/>
          <w14:numForm w14:val="oldStyle"/>
        </w:rPr>
        <w:t>’</w:t>
      </w:r>
      <w:r w:rsidRPr="002C0256">
        <w:rPr>
          <w14:ligatures w14:val="standardContextual"/>
          <w14:numForm w14:val="oldStyle"/>
        </w:rPr>
        <w:t xml:space="preserve">s overall design, primarily for the creation of several indelible characters and the groundwork it lays for themes and plots that will permeate the nine plays to come. When the Kennedy Center mounts staged readings a little more than a year from now of all 10 plays </w:t>
      </w:r>
      <w:r w:rsidRPr="002C0256">
        <w:rPr>
          <w14:ligatures w14:val="standardContextual"/>
          <w14:numForm w14:val="oldStyle"/>
        </w:rPr>
        <w:t xml:space="preserve">in the cycle, one of the facets Wilson devotees will be treated to is how much each of the works feeds the others. </w:t>
      </w:r>
    </w:p>
    <w:p w14:paraId="30FF401E" w14:textId="577175B9" w:rsidR="002C0256" w:rsidRPr="002C0256" w:rsidRDefault="002C0256" w:rsidP="002C0256">
      <w:pPr>
        <w:rPr>
          <w14:ligatures w14:val="standardContextual"/>
          <w14:numForm w14:val="oldStyle"/>
        </w:rPr>
      </w:pPr>
      <w:r w:rsidRPr="002C0256">
        <w:rPr>
          <w14:ligatures w14:val="standardContextual"/>
          <w14:numForm w14:val="oldStyle"/>
        </w:rPr>
        <w:t>“</w:t>
      </w:r>
      <w:r w:rsidRPr="002C0256">
        <w:rPr>
          <w14:ligatures w14:val="standardContextual"/>
          <w14:numForm w14:val="oldStyle"/>
        </w:rPr>
        <w:t>Gem of the Ocean</w:t>
      </w:r>
      <w:r w:rsidRPr="002C0256">
        <w:rPr>
          <w14:ligatures w14:val="standardContextual"/>
          <w14:numForm w14:val="oldStyle"/>
        </w:rPr>
        <w:t>”</w:t>
      </w:r>
      <w:r w:rsidRPr="002C0256">
        <w:rPr>
          <w14:ligatures w14:val="standardContextual"/>
          <w14:numForm w14:val="oldStyle"/>
        </w:rPr>
        <w:t xml:space="preserve"> is a meditation on the stain of slavery and the uncertain gifts of freedom. It</w:t>
      </w:r>
      <w:r w:rsidRPr="002C0256">
        <w:rPr>
          <w14:ligatures w14:val="standardContextual"/>
          <w14:numForm w14:val="oldStyle"/>
        </w:rPr>
        <w:t>’</w:t>
      </w:r>
      <w:r w:rsidRPr="002C0256">
        <w:rPr>
          <w14:ligatures w14:val="standardContextual"/>
          <w14:numForm w14:val="oldStyle"/>
        </w:rPr>
        <w:t>s a fitting prologue for a series of plays that will look in each decade of the century at the struggles of African Americans to find a spiritual and material release from -- and communion with -- the past. With virtually every one of the plays set in the same black neighborhood in Pittsburgh, it</w:t>
      </w:r>
      <w:r w:rsidRPr="002C0256">
        <w:rPr>
          <w14:ligatures w14:val="standardContextual"/>
          <w14:numForm w14:val="oldStyle"/>
        </w:rPr>
        <w:t>’</w:t>
      </w:r>
      <w:r w:rsidRPr="002C0256">
        <w:rPr>
          <w14:ligatures w14:val="standardContextual"/>
          <w14:numForm w14:val="oldStyle"/>
        </w:rPr>
        <w:t xml:space="preserve">s intriguing to note that the cycle ends in the 1990s play </w:t>
      </w:r>
      <w:r w:rsidRPr="002C0256">
        <w:rPr>
          <w14:ligatures w14:val="standardContextual"/>
          <w14:numForm w14:val="oldStyle"/>
        </w:rPr>
        <w:t>“</w:t>
      </w:r>
      <w:r w:rsidRPr="002C0256">
        <w:rPr>
          <w14:ligatures w14:val="standardContextual"/>
          <w14:numForm w14:val="oldStyle"/>
        </w:rPr>
        <w:t>Radio Golf</w:t>
      </w:r>
      <w:r w:rsidRPr="002C0256">
        <w:rPr>
          <w14:ligatures w14:val="standardContextual"/>
          <w14:numForm w14:val="oldStyle"/>
        </w:rPr>
        <w:t>”</w:t>
      </w:r>
      <w:r w:rsidRPr="002C0256">
        <w:rPr>
          <w14:ligatures w14:val="standardContextual"/>
          <w14:numForm w14:val="oldStyle"/>
        </w:rPr>
        <w:t xml:space="preserve"> with a plan for the demolition of the house on Wylie Avenue in which </w:t>
      </w:r>
      <w:r w:rsidRPr="002C0256">
        <w:rPr>
          <w14:ligatures w14:val="standardContextual"/>
          <w14:numForm w14:val="oldStyle"/>
        </w:rPr>
        <w:t>“</w:t>
      </w:r>
      <w:r w:rsidRPr="002C0256">
        <w:rPr>
          <w14:ligatures w14:val="standardContextual"/>
          <w14:numForm w14:val="oldStyle"/>
        </w:rPr>
        <w:t>Gem of the Ocean</w:t>
      </w:r>
      <w:r w:rsidRPr="002C0256">
        <w:rPr>
          <w14:ligatures w14:val="standardContextual"/>
          <w14:numForm w14:val="oldStyle"/>
        </w:rPr>
        <w:t>”</w:t>
      </w:r>
      <w:r w:rsidRPr="002C0256">
        <w:rPr>
          <w14:ligatures w14:val="standardContextual"/>
          <w14:numForm w14:val="oldStyle"/>
        </w:rPr>
        <w:t xml:space="preserve"> occurs, almost a century earlier. </w:t>
      </w:r>
    </w:p>
    <w:p w14:paraId="4B4B9DAF" w14:textId="62B80CE2" w:rsidR="002C0256" w:rsidRPr="002C0256" w:rsidRDefault="002C0256" w:rsidP="002C0256">
      <w:pPr>
        <w:rPr>
          <w14:ligatures w14:val="standardContextual"/>
          <w14:numForm w14:val="oldStyle"/>
        </w:rPr>
      </w:pPr>
      <w:r w:rsidRPr="002C0256">
        <w:rPr>
          <w14:ligatures w14:val="standardContextual"/>
          <w14:numForm w14:val="oldStyle"/>
        </w:rPr>
        <w:t xml:space="preserve">The house is owned in </w:t>
      </w:r>
      <w:r w:rsidRPr="002C0256">
        <w:rPr>
          <w14:ligatures w14:val="standardContextual"/>
          <w14:numForm w14:val="oldStyle"/>
        </w:rPr>
        <w:t>“</w:t>
      </w:r>
      <w:r w:rsidRPr="002C0256">
        <w:rPr>
          <w14:ligatures w14:val="standardContextual"/>
          <w14:numForm w14:val="oldStyle"/>
        </w:rPr>
        <w:t>Gem</w:t>
      </w:r>
      <w:r w:rsidRPr="002C0256">
        <w:rPr>
          <w14:ligatures w14:val="standardContextual"/>
          <w14:numForm w14:val="oldStyle"/>
        </w:rPr>
        <w:t>”</w:t>
      </w:r>
      <w:r w:rsidRPr="002C0256">
        <w:rPr>
          <w14:ligatures w14:val="standardContextual"/>
          <w14:numForm w14:val="oldStyle"/>
        </w:rPr>
        <w:t xml:space="preserve"> by one of the more whimsical characters in the Wilson canon, Aunt Ester, a local mystic purported to be nearly 300 years old. Played with winning feistiness by </w:t>
      </w:r>
      <w:proofErr w:type="spellStart"/>
      <w:r w:rsidRPr="002C0256">
        <w:rPr>
          <w14:ligatures w14:val="standardContextual"/>
          <w14:numForm w14:val="oldStyle"/>
        </w:rPr>
        <w:t>Lynnie</w:t>
      </w:r>
      <w:proofErr w:type="spellEnd"/>
      <w:r w:rsidRPr="002C0256">
        <w:rPr>
          <w14:ligatures w14:val="standardContextual"/>
          <w14:numForm w14:val="oldStyle"/>
        </w:rPr>
        <w:t xml:space="preserve"> Godfrey, Aunt Ester is the embodiment of survival: She</w:t>
      </w:r>
      <w:r w:rsidRPr="002C0256">
        <w:rPr>
          <w14:ligatures w14:val="standardContextual"/>
          <w14:numForm w14:val="oldStyle"/>
        </w:rPr>
        <w:t>’</w:t>
      </w:r>
      <w:r w:rsidRPr="002C0256">
        <w:rPr>
          <w14:ligatures w14:val="standardContextual"/>
          <w14:numForm w14:val="oldStyle"/>
        </w:rPr>
        <w:t>s been through the full arc of her people</w:t>
      </w:r>
      <w:r w:rsidRPr="002C0256">
        <w:rPr>
          <w14:ligatures w14:val="standardContextual"/>
          <w14:numForm w14:val="oldStyle"/>
        </w:rPr>
        <w:t>’</w:t>
      </w:r>
      <w:r w:rsidRPr="002C0256">
        <w:rPr>
          <w14:ligatures w14:val="standardContextual"/>
          <w14:numForm w14:val="oldStyle"/>
        </w:rPr>
        <w:t xml:space="preserve">s sorrows, from the stark horrors of the slave ships to the harsh realities following Emancipation. </w:t>
      </w:r>
    </w:p>
    <w:p w14:paraId="2EED13CC" w14:textId="34D337A3" w:rsidR="002C0256" w:rsidRPr="002C0256" w:rsidRDefault="002C0256" w:rsidP="002C0256">
      <w:pPr>
        <w:rPr>
          <w14:ligatures w14:val="standardContextual"/>
          <w14:numForm w14:val="oldStyle"/>
        </w:rPr>
      </w:pPr>
      <w:r w:rsidRPr="002C0256">
        <w:rPr>
          <w14:ligatures w14:val="standardContextual"/>
          <w14:numForm w14:val="oldStyle"/>
        </w:rPr>
        <w:t xml:space="preserve">This holy woman has endured all the way into the 20th century and now, in 1904, when </w:t>
      </w:r>
      <w:r w:rsidRPr="002C0256">
        <w:rPr>
          <w14:ligatures w14:val="standardContextual"/>
          <w14:numForm w14:val="oldStyle"/>
        </w:rPr>
        <w:t>“</w:t>
      </w:r>
      <w:r w:rsidRPr="002C0256">
        <w:rPr>
          <w14:ligatures w14:val="standardContextual"/>
          <w14:numForm w14:val="oldStyle"/>
        </w:rPr>
        <w:t>Gem</w:t>
      </w:r>
      <w:r w:rsidRPr="002C0256">
        <w:rPr>
          <w14:ligatures w14:val="standardContextual"/>
          <w14:numForm w14:val="oldStyle"/>
        </w:rPr>
        <w:t>”</w:t>
      </w:r>
      <w:r w:rsidRPr="002C0256">
        <w:rPr>
          <w14:ligatures w14:val="standardContextual"/>
          <w14:numForm w14:val="oldStyle"/>
        </w:rPr>
        <w:t xml:space="preserve"> takes place, her house is a refuge as well as a portal, through which others who come into her orbit gain wisdom and strength. Steeping oneself in the pain of the past is the chief way, in the world Wilson creates, to move to a higher state of self-awareness and self-esteem. </w:t>
      </w:r>
    </w:p>
    <w:p w14:paraId="581D4F0D" w14:textId="4600A490" w:rsidR="002C0256" w:rsidRPr="002C0256" w:rsidRDefault="002C0256" w:rsidP="002C0256">
      <w:pPr>
        <w:rPr>
          <w14:ligatures w14:val="standardContextual"/>
          <w14:numForm w14:val="oldStyle"/>
        </w:rPr>
      </w:pPr>
      <w:r w:rsidRPr="002C0256">
        <w:rPr>
          <w14:ligatures w14:val="standardContextual"/>
          <w14:numForm w14:val="oldStyle"/>
        </w:rPr>
        <w:t xml:space="preserve">Indeed, </w:t>
      </w:r>
      <w:r w:rsidRPr="002C0256">
        <w:rPr>
          <w14:ligatures w14:val="standardContextual"/>
          <w14:numForm w14:val="oldStyle"/>
        </w:rPr>
        <w:t>“</w:t>
      </w:r>
      <w:r w:rsidRPr="002C0256">
        <w:rPr>
          <w14:ligatures w14:val="standardContextual"/>
          <w14:numForm w14:val="oldStyle"/>
        </w:rPr>
        <w:t>Gem of the Ocean</w:t>
      </w:r>
      <w:r w:rsidRPr="002C0256">
        <w:rPr>
          <w14:ligatures w14:val="standardContextual"/>
          <w14:numForm w14:val="oldStyle"/>
        </w:rPr>
        <w:t>”</w:t>
      </w:r>
      <w:r w:rsidRPr="002C0256">
        <w:rPr>
          <w14:ligatures w14:val="standardContextual"/>
          <w14:numForm w14:val="oldStyle"/>
        </w:rPr>
        <w:t xml:space="preserve"> brings together people profoundly affected by slavery and those yet to understand its full impact. The play</w:t>
      </w:r>
      <w:r w:rsidRPr="002C0256">
        <w:rPr>
          <w14:ligatures w14:val="standardContextual"/>
          <w14:numForm w14:val="oldStyle"/>
        </w:rPr>
        <w:t>’</w:t>
      </w:r>
      <w:r w:rsidRPr="002C0256">
        <w:rPr>
          <w14:ligatures w14:val="standardContextual"/>
          <w14:numForm w14:val="oldStyle"/>
        </w:rPr>
        <w:t xml:space="preserve">s linchpin characters are a pair of men of </w:t>
      </w:r>
      <w:r w:rsidRPr="002C0256">
        <w:rPr>
          <w14:ligatures w14:val="standardContextual"/>
          <w14:numForm w14:val="oldStyle"/>
        </w:rPr>
        <w:lastRenderedPageBreak/>
        <w:t xml:space="preserve">disparate generations: Solly Two Kings (the warm and funny Joseph Marcell), who escaped bondage and helped other former slaves fleeing on the Underground Railroad, and Citizen Barlow, sturdily portrayed by </w:t>
      </w:r>
      <w:proofErr w:type="spellStart"/>
      <w:r w:rsidRPr="002C0256">
        <w:rPr>
          <w14:ligatures w14:val="standardContextual"/>
          <w14:numForm w14:val="oldStyle"/>
        </w:rPr>
        <w:t>Jimonn</w:t>
      </w:r>
      <w:proofErr w:type="spellEnd"/>
      <w:r w:rsidRPr="002C0256">
        <w:rPr>
          <w14:ligatures w14:val="standardContextual"/>
          <w14:numForm w14:val="oldStyle"/>
        </w:rPr>
        <w:t xml:space="preserve"> Cole. </w:t>
      </w:r>
    </w:p>
    <w:p w14:paraId="776E8CAC" w14:textId="74BC74D9" w:rsidR="002C0256" w:rsidRPr="002C0256" w:rsidRDefault="002C0256" w:rsidP="002C0256">
      <w:pPr>
        <w:rPr>
          <w14:ligatures w14:val="standardContextual"/>
          <w14:numForm w14:val="oldStyle"/>
        </w:rPr>
      </w:pPr>
      <w:r w:rsidRPr="002C0256">
        <w:rPr>
          <w14:ligatures w14:val="standardContextual"/>
          <w14:numForm w14:val="oldStyle"/>
        </w:rPr>
        <w:t xml:space="preserve">Citizen, so named by his mother </w:t>
      </w:r>
      <w:r w:rsidRPr="002C0256">
        <w:rPr>
          <w14:ligatures w14:val="standardContextual"/>
          <w14:numForm w14:val="oldStyle"/>
        </w:rPr>
        <w:t>“</w:t>
      </w:r>
      <w:r w:rsidRPr="002C0256">
        <w:rPr>
          <w14:ligatures w14:val="standardContextual"/>
          <w14:numForm w14:val="oldStyle"/>
        </w:rPr>
        <w:t>after freedom came,</w:t>
      </w:r>
      <w:r w:rsidRPr="002C0256">
        <w:rPr>
          <w14:ligatures w14:val="standardContextual"/>
          <w14:numForm w14:val="oldStyle"/>
        </w:rPr>
        <w:t>”</w:t>
      </w:r>
      <w:r w:rsidRPr="002C0256">
        <w:rPr>
          <w14:ligatures w14:val="standardContextual"/>
          <w14:numForm w14:val="oldStyle"/>
        </w:rPr>
        <w:t xml:space="preserve"> is a young man who has fled his native Alabama, arriving as part of the great African American migration to the cities of the North. </w:t>
      </w:r>
    </w:p>
    <w:p w14:paraId="6717925A" w14:textId="346B91A6" w:rsidR="002C0256" w:rsidRPr="002C0256" w:rsidRDefault="002C0256" w:rsidP="002C0256">
      <w:pPr>
        <w:rPr>
          <w14:ligatures w14:val="standardContextual"/>
          <w14:numForm w14:val="oldStyle"/>
        </w:rPr>
      </w:pPr>
      <w:r w:rsidRPr="002C0256">
        <w:rPr>
          <w14:ligatures w14:val="standardContextual"/>
          <w14:numForm w14:val="oldStyle"/>
        </w:rPr>
        <w:t>It is Citizen</w:t>
      </w:r>
      <w:r w:rsidRPr="002C0256">
        <w:rPr>
          <w14:ligatures w14:val="standardContextual"/>
          <w14:numForm w14:val="oldStyle"/>
        </w:rPr>
        <w:t>’</w:t>
      </w:r>
      <w:r w:rsidRPr="002C0256">
        <w:rPr>
          <w14:ligatures w14:val="standardContextual"/>
          <w14:numForm w14:val="oldStyle"/>
        </w:rPr>
        <w:t>s guilt over a desperate act of petty thievery that brings him to Aunt Ester</w:t>
      </w:r>
      <w:r w:rsidRPr="002C0256">
        <w:rPr>
          <w14:ligatures w14:val="standardContextual"/>
          <w14:numForm w14:val="oldStyle"/>
        </w:rPr>
        <w:t>’</w:t>
      </w:r>
      <w:r w:rsidRPr="002C0256">
        <w:rPr>
          <w14:ligatures w14:val="standardContextual"/>
          <w14:numForm w14:val="oldStyle"/>
        </w:rPr>
        <w:t>s door and prompts an epiphanic journey to the heart of his people</w:t>
      </w:r>
      <w:r w:rsidRPr="002C0256">
        <w:rPr>
          <w14:ligatures w14:val="standardContextual"/>
          <w14:numForm w14:val="oldStyle"/>
        </w:rPr>
        <w:t>’</w:t>
      </w:r>
      <w:r w:rsidRPr="002C0256">
        <w:rPr>
          <w14:ligatures w14:val="standardContextual"/>
          <w14:numForm w14:val="oldStyle"/>
        </w:rPr>
        <w:t xml:space="preserve">s suffering. </w:t>
      </w:r>
    </w:p>
    <w:p w14:paraId="0E5667E1" w14:textId="50D3DFE9" w:rsidR="002C0256" w:rsidRPr="002C0256" w:rsidRDefault="002C0256" w:rsidP="002C0256">
      <w:pPr>
        <w:rPr>
          <w14:ligatures w14:val="standardContextual"/>
          <w14:numForm w14:val="oldStyle"/>
        </w:rPr>
      </w:pPr>
      <w:r w:rsidRPr="002C0256">
        <w:rPr>
          <w14:ligatures w14:val="standardContextual"/>
          <w14:numForm w14:val="oldStyle"/>
        </w:rPr>
        <w:t xml:space="preserve">Melding the ethereal concerns of </w:t>
      </w:r>
      <w:r w:rsidRPr="002C0256">
        <w:rPr>
          <w14:ligatures w14:val="standardContextual"/>
          <w14:numForm w14:val="oldStyle"/>
        </w:rPr>
        <w:t>“</w:t>
      </w:r>
      <w:r w:rsidRPr="002C0256">
        <w:rPr>
          <w14:ligatures w14:val="standardContextual"/>
          <w14:numForm w14:val="oldStyle"/>
        </w:rPr>
        <w:t>Gem</w:t>
      </w:r>
      <w:r w:rsidRPr="002C0256">
        <w:rPr>
          <w14:ligatures w14:val="standardContextual"/>
          <w14:numForm w14:val="oldStyle"/>
        </w:rPr>
        <w:t>”</w:t>
      </w:r>
      <w:r w:rsidRPr="002C0256">
        <w:rPr>
          <w14:ligatures w14:val="standardContextual"/>
          <w14:numForm w14:val="oldStyle"/>
        </w:rPr>
        <w:t xml:space="preserve"> to the more earthbound -- Solly Two Kings, for instance, ekes out an existence selling dog excrement -- is no simple task. But Paulette Randall, the British director recruited for the assignment, makes a fine go of it. She and her set designer, Scott Bradley, find excellent use for the difficult </w:t>
      </w:r>
      <w:proofErr w:type="spellStart"/>
      <w:r w:rsidRPr="002C0256">
        <w:rPr>
          <w14:ligatures w14:val="standardContextual"/>
          <w14:numForm w14:val="oldStyle"/>
        </w:rPr>
        <w:t>Fichandler</w:t>
      </w:r>
      <w:proofErr w:type="spellEnd"/>
      <w:r w:rsidRPr="002C0256">
        <w:rPr>
          <w14:ligatures w14:val="standardContextual"/>
          <w14:numForm w14:val="oldStyle"/>
        </w:rPr>
        <w:t xml:space="preserve"> Stage, placing the action on a contoured floor made up of multicolored planks. At various times it comes to represent a modest house, an undulating sea, a ship</w:t>
      </w:r>
      <w:r w:rsidRPr="002C0256">
        <w:rPr>
          <w14:ligatures w14:val="standardContextual"/>
          <w14:numForm w14:val="oldStyle"/>
        </w:rPr>
        <w:t>’</w:t>
      </w:r>
      <w:r w:rsidRPr="002C0256">
        <w:rPr>
          <w14:ligatures w14:val="standardContextual"/>
          <w14:numForm w14:val="oldStyle"/>
        </w:rPr>
        <w:t xml:space="preserve">s hold and even, given the swirl of history playing out on Wylie Avenue, a whirlpool. </w:t>
      </w:r>
    </w:p>
    <w:p w14:paraId="23DBECC5" w14:textId="54248203" w:rsidR="002C0256" w:rsidRPr="002C0256" w:rsidRDefault="002C0256" w:rsidP="002C0256">
      <w:pPr>
        <w:rPr>
          <w14:ligatures w14:val="standardContextual"/>
          <w14:numForm w14:val="oldStyle"/>
        </w:rPr>
      </w:pPr>
      <w:r w:rsidRPr="002C0256">
        <w:rPr>
          <w14:ligatures w14:val="standardContextual"/>
          <w14:numForm w14:val="oldStyle"/>
        </w:rPr>
        <w:t xml:space="preserve">Audibility in the </w:t>
      </w:r>
      <w:proofErr w:type="spellStart"/>
      <w:r w:rsidRPr="002C0256">
        <w:rPr>
          <w14:ligatures w14:val="standardContextual"/>
          <w14:numForm w14:val="oldStyle"/>
        </w:rPr>
        <w:t>Fich</w:t>
      </w:r>
      <w:proofErr w:type="spellEnd"/>
      <w:r w:rsidRPr="002C0256">
        <w:rPr>
          <w14:ligatures w14:val="standardContextual"/>
          <w14:numForm w14:val="oldStyle"/>
        </w:rPr>
        <w:t xml:space="preserve"> is occasionally a problem; nothing makes an evening drag like dialogue getting swallowed. But the protracted feeling has more to do with excesses of the script, with what feels like the attempt to connect too many historical currents to what is happening in the house. Some of the complications in the plot seem tacked on, such as the callous treatment of Aunt Ester by the two-bit enforcer Caesar (a solidly snarling </w:t>
      </w:r>
      <w:proofErr w:type="spellStart"/>
      <w:r w:rsidRPr="002C0256">
        <w:rPr>
          <w14:ligatures w14:val="standardContextual"/>
          <w14:numForm w14:val="oldStyle"/>
        </w:rPr>
        <w:t>LeLand</w:t>
      </w:r>
      <w:proofErr w:type="spellEnd"/>
      <w:r w:rsidRPr="002C0256">
        <w:rPr>
          <w14:ligatures w14:val="standardContextual"/>
          <w14:numForm w14:val="oldStyle"/>
        </w:rPr>
        <w:t xml:space="preserve"> Gantt). And the climactic, ritualized cleansing of Citizen</w:t>
      </w:r>
      <w:r w:rsidRPr="002C0256">
        <w:rPr>
          <w14:ligatures w14:val="standardContextual"/>
          <w14:numForm w14:val="oldStyle"/>
        </w:rPr>
        <w:t>’</w:t>
      </w:r>
      <w:r w:rsidRPr="002C0256">
        <w:rPr>
          <w14:ligatures w14:val="standardContextual"/>
          <w14:numForm w14:val="oldStyle"/>
        </w:rPr>
        <w:t xml:space="preserve">s soul occurs a good half-hour before the play finally wraps up. </w:t>
      </w:r>
    </w:p>
    <w:p w14:paraId="471706BA" w14:textId="47776F8F" w:rsidR="002C0256" w:rsidRPr="002C0256" w:rsidRDefault="002C0256" w:rsidP="002C0256">
      <w:pPr>
        <w:rPr>
          <w14:ligatures w14:val="standardContextual"/>
          <w14:numForm w14:val="oldStyle"/>
        </w:rPr>
      </w:pPr>
      <w:r w:rsidRPr="002C0256">
        <w:rPr>
          <w14:ligatures w14:val="standardContextual"/>
          <w14:numForm w14:val="oldStyle"/>
        </w:rPr>
        <w:t>Randall and her cast, however, are lovely instruments for Wilson</w:t>
      </w:r>
      <w:r w:rsidRPr="002C0256">
        <w:rPr>
          <w14:ligatures w14:val="standardContextual"/>
          <w14:numForm w14:val="oldStyle"/>
        </w:rPr>
        <w:t>’</w:t>
      </w:r>
      <w:r w:rsidRPr="002C0256">
        <w:rPr>
          <w14:ligatures w14:val="standardContextual"/>
          <w14:numForm w14:val="oldStyle"/>
        </w:rPr>
        <w:t xml:space="preserve">s music; Pascale </w:t>
      </w:r>
      <w:r w:rsidRPr="002C0256">
        <w:rPr>
          <w14:ligatures w14:val="standardContextual"/>
          <w14:numForm w14:val="oldStyle"/>
        </w:rPr>
        <w:t>A</w:t>
      </w:r>
      <w:bookmarkStart w:id="0" w:name="_GoBack"/>
      <w:bookmarkEnd w:id="0"/>
      <w:r w:rsidRPr="002C0256">
        <w:rPr>
          <w14:ligatures w14:val="standardContextual"/>
          <w14:numForm w14:val="oldStyle"/>
        </w:rPr>
        <w:t>rmand does swell by Black Mary, Aunt Ester</w:t>
      </w:r>
      <w:r w:rsidRPr="002C0256">
        <w:rPr>
          <w14:ligatures w14:val="standardContextual"/>
          <w14:numForm w14:val="oldStyle"/>
        </w:rPr>
        <w:t>’</w:t>
      </w:r>
      <w:r w:rsidRPr="002C0256">
        <w:rPr>
          <w14:ligatures w14:val="standardContextual"/>
          <w14:numForm w14:val="oldStyle"/>
        </w:rPr>
        <w:t xml:space="preserve">s fiery young protege, and Clayton </w:t>
      </w:r>
      <w:proofErr w:type="spellStart"/>
      <w:r w:rsidRPr="002C0256">
        <w:rPr>
          <w14:ligatures w14:val="standardContextual"/>
          <w14:numForm w14:val="oldStyle"/>
        </w:rPr>
        <w:t>Lebouef</w:t>
      </w:r>
      <w:proofErr w:type="spellEnd"/>
      <w:r w:rsidRPr="002C0256">
        <w:rPr>
          <w14:ligatures w14:val="standardContextual"/>
          <w14:numForm w14:val="oldStyle"/>
        </w:rPr>
        <w:t xml:space="preserve"> and Timmy Ray James offer strong accounts of smaller roles. For those with a little patience and a large appetite for the trajectory of Wilson</w:t>
      </w:r>
      <w:r w:rsidRPr="002C0256">
        <w:rPr>
          <w14:ligatures w14:val="standardContextual"/>
          <w14:numForm w14:val="oldStyle"/>
        </w:rPr>
        <w:t>’</w:t>
      </w:r>
      <w:r w:rsidRPr="002C0256">
        <w:rPr>
          <w14:ligatures w14:val="standardContextual"/>
          <w14:numForm w14:val="oldStyle"/>
        </w:rPr>
        <w:t>s vision, Arena</w:t>
      </w:r>
      <w:r w:rsidRPr="002C0256">
        <w:rPr>
          <w14:ligatures w14:val="standardContextual"/>
          <w14:numForm w14:val="oldStyle"/>
        </w:rPr>
        <w:t>’</w:t>
      </w:r>
      <w:r w:rsidRPr="002C0256">
        <w:rPr>
          <w14:ligatures w14:val="standardContextual"/>
          <w14:numForm w14:val="oldStyle"/>
        </w:rPr>
        <w:t xml:space="preserve">s </w:t>
      </w:r>
      <w:r w:rsidRPr="002C0256">
        <w:rPr>
          <w14:ligatures w14:val="standardContextual"/>
          <w14:numForm w14:val="oldStyle"/>
        </w:rPr>
        <w:t>“</w:t>
      </w:r>
      <w:r w:rsidRPr="002C0256">
        <w:rPr>
          <w14:ligatures w14:val="standardContextual"/>
          <w14:numForm w14:val="oldStyle"/>
        </w:rPr>
        <w:t>Gem</w:t>
      </w:r>
      <w:r w:rsidRPr="002C0256">
        <w:rPr>
          <w14:ligatures w14:val="standardContextual"/>
          <w14:numForm w14:val="oldStyle"/>
        </w:rPr>
        <w:t>”</w:t>
      </w:r>
      <w:r w:rsidRPr="002C0256">
        <w:rPr>
          <w14:ligatures w14:val="standardContextual"/>
          <w14:numForm w14:val="oldStyle"/>
        </w:rPr>
        <w:t xml:space="preserve"> is not a bad place to start. </w:t>
      </w:r>
    </w:p>
    <w:p w14:paraId="5969DA25" w14:textId="77777777" w:rsidR="002C0256" w:rsidRPr="002C0256" w:rsidRDefault="002C0256" w:rsidP="002C0256">
      <w:pPr>
        <w:jc w:val="right"/>
        <w:rPr>
          <w14:ligatures w14:val="standardContextual"/>
          <w14:numForm w14:val="oldStyle"/>
        </w:rPr>
      </w:pPr>
      <w:r w:rsidRPr="002C0256">
        <w:rPr>
          <w:i/>
          <w:iCs/>
          <w14:ligatures w14:val="standardContextual"/>
          <w14:numForm w14:val="oldStyle"/>
        </w:rPr>
        <w:t>Gem of the Ocean</w:t>
      </w:r>
      <w:r w:rsidRPr="002C0256">
        <w:rPr>
          <w14:ligatures w14:val="standardContextual"/>
          <w14:numForm w14:val="oldStyle"/>
        </w:rPr>
        <w:t xml:space="preserve">, by August Wilson. Directed by Paulette Randall; costumes, Ilona Somogyi; lighting, Allen Lee Hughes; sound, Timothy M. Thompson; wigs, Jon Aitchison; makeup, Sara Jean </w:t>
      </w:r>
      <w:proofErr w:type="spellStart"/>
      <w:r w:rsidRPr="002C0256">
        <w:rPr>
          <w14:ligatures w14:val="standardContextual"/>
          <w14:numForm w14:val="oldStyle"/>
        </w:rPr>
        <w:t>Landbeck</w:t>
      </w:r>
      <w:proofErr w:type="spellEnd"/>
      <w:r w:rsidRPr="002C0256">
        <w:rPr>
          <w14:ligatures w14:val="standardContextual"/>
          <w14:numForm w14:val="oldStyle"/>
        </w:rPr>
        <w:t xml:space="preserve">; fight choreography, Cliff Williams III. About 3 hours. Through March 18 at Arena Stage, 1101 Sixth St. SW. Call 202-488-3300 or visit </w:t>
      </w:r>
      <w:hyperlink r:id="rId6" w:history="1">
        <w:r w:rsidRPr="002C0256">
          <w:rPr>
            <w:rStyle w:val="Hyperlink"/>
            <w14:ligatures w14:val="standardContextual"/>
            <w14:numForm w14:val="oldStyle"/>
          </w:rPr>
          <w:t>http://www.arenastage.org</w:t>
        </w:r>
      </w:hyperlink>
      <w:r w:rsidRPr="002C0256">
        <w:rPr>
          <w14:ligatures w14:val="standardContextual"/>
          <w14:numForm w14:val="oldStyle"/>
        </w:rPr>
        <w:t xml:space="preserve">. </w:t>
      </w:r>
    </w:p>
    <w:p w14:paraId="1FF8F0F1" w14:textId="20C5650B" w:rsidR="00C411D8" w:rsidRPr="002C0256" w:rsidRDefault="002C0256">
      <w:pPr>
        <w:rPr>
          <w14:ligatures w14:val="standardContextual"/>
          <w14:numForm w14:val="oldStyle"/>
        </w:rPr>
      </w:pPr>
    </w:p>
    <w:sectPr w:rsidR="00C411D8" w:rsidRPr="002C0256" w:rsidSect="002C0256">
      <w:type w:val="continuous"/>
      <w:pgSz w:w="12240" w:h="15840"/>
      <w:pgMar w:top="1440" w:right="1080" w:bottom="1440" w:left="108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256"/>
    <w:rsid w:val="00013F1C"/>
    <w:rsid w:val="000B0829"/>
    <w:rsid w:val="000D5D2C"/>
    <w:rsid w:val="0012206E"/>
    <w:rsid w:val="001E5683"/>
    <w:rsid w:val="001F08B7"/>
    <w:rsid w:val="002211D7"/>
    <w:rsid w:val="00232714"/>
    <w:rsid w:val="002A2462"/>
    <w:rsid w:val="002A6C93"/>
    <w:rsid w:val="002B3518"/>
    <w:rsid w:val="002C0256"/>
    <w:rsid w:val="00395009"/>
    <w:rsid w:val="003D3C65"/>
    <w:rsid w:val="00415F00"/>
    <w:rsid w:val="0047499B"/>
    <w:rsid w:val="00485574"/>
    <w:rsid w:val="00507BAA"/>
    <w:rsid w:val="00564A46"/>
    <w:rsid w:val="0059073C"/>
    <w:rsid w:val="005B03A8"/>
    <w:rsid w:val="005B2261"/>
    <w:rsid w:val="005E15C1"/>
    <w:rsid w:val="0061099B"/>
    <w:rsid w:val="00614143"/>
    <w:rsid w:val="00620187"/>
    <w:rsid w:val="0064387C"/>
    <w:rsid w:val="006934E0"/>
    <w:rsid w:val="006939CC"/>
    <w:rsid w:val="006B542E"/>
    <w:rsid w:val="00775BE5"/>
    <w:rsid w:val="007A2061"/>
    <w:rsid w:val="007D2788"/>
    <w:rsid w:val="00804520"/>
    <w:rsid w:val="00860659"/>
    <w:rsid w:val="00862769"/>
    <w:rsid w:val="00892C3E"/>
    <w:rsid w:val="009452CA"/>
    <w:rsid w:val="00986464"/>
    <w:rsid w:val="009C53D1"/>
    <w:rsid w:val="009E3637"/>
    <w:rsid w:val="009E58C4"/>
    <w:rsid w:val="009F00EB"/>
    <w:rsid w:val="00A04FD8"/>
    <w:rsid w:val="00A1325F"/>
    <w:rsid w:val="00A24413"/>
    <w:rsid w:val="00AC3CF0"/>
    <w:rsid w:val="00B021B5"/>
    <w:rsid w:val="00B47D7E"/>
    <w:rsid w:val="00B51BE6"/>
    <w:rsid w:val="00B648E4"/>
    <w:rsid w:val="00B841C2"/>
    <w:rsid w:val="00B84AE0"/>
    <w:rsid w:val="00BF127A"/>
    <w:rsid w:val="00C363AF"/>
    <w:rsid w:val="00C37F97"/>
    <w:rsid w:val="00C83543"/>
    <w:rsid w:val="00CF7BED"/>
    <w:rsid w:val="00D56019"/>
    <w:rsid w:val="00D779AB"/>
    <w:rsid w:val="00DA7D5B"/>
    <w:rsid w:val="00DE48AC"/>
    <w:rsid w:val="00DF6297"/>
    <w:rsid w:val="00DF6DFE"/>
    <w:rsid w:val="00E0310A"/>
    <w:rsid w:val="00E05963"/>
    <w:rsid w:val="00E1501A"/>
    <w:rsid w:val="00E86860"/>
    <w:rsid w:val="00EB37C5"/>
    <w:rsid w:val="00EF66CE"/>
    <w:rsid w:val="00F1635D"/>
    <w:rsid w:val="00F378FC"/>
    <w:rsid w:val="00F7185A"/>
    <w:rsid w:val="00F71FD8"/>
    <w:rsid w:val="00F76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6C2B4"/>
  <w15:chartTrackingRefBased/>
  <w15:docId w15:val="{AB9D66A1-82E6-4BFB-8194-9683329C6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39CC"/>
    <w:pPr>
      <w:spacing w:after="120" w:line="240" w:lineRule="auto"/>
    </w:pPr>
    <w:rPr>
      <w:color w:val="595959" w:themeColor="text1" w:themeTint="A6"/>
      <w:sz w:val="24"/>
    </w:r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paragraph" w:styleId="Heading6">
    <w:name w:val="heading 6"/>
    <w:basedOn w:val="Normal"/>
    <w:next w:val="Normal"/>
    <w:link w:val="Heading6Char"/>
    <w:uiPriority w:val="9"/>
    <w:semiHidden/>
    <w:unhideWhenUsed/>
    <w:qFormat/>
    <w:rsid w:val="002C0256"/>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7691E"/>
    <w:pPr>
      <w:keepNext/>
      <w:keepLines/>
      <w:spacing w:after="240"/>
    </w:pPr>
    <w:rPr>
      <w:rFonts w:ascii="Cambria" w:hAnsi="Cambria"/>
      <w:color w:val="800000"/>
      <w:sz w:val="40"/>
      <w:szCs w:val="40"/>
      <w:lang w:val="fr-FR"/>
    </w:rPr>
  </w:style>
  <w:style w:type="character" w:customStyle="1" w:styleId="TitleChar">
    <w:name w:val="Title Char"/>
    <w:basedOn w:val="DefaultParagraphFont"/>
    <w:link w:val="Title"/>
    <w:uiPriority w:val="10"/>
    <w:rsid w:val="00F7691E"/>
    <w:rPr>
      <w:rFonts w:ascii="Cambria" w:hAnsi="Cambria"/>
      <w:color w:val="800000"/>
      <w:sz w:val="40"/>
      <w:szCs w:val="40"/>
      <w:lang w:val="fr-FR"/>
    </w:rPr>
  </w:style>
  <w:style w:type="paragraph" w:customStyle="1" w:styleId="EndStuff">
    <w:name w:val="End Stuff"/>
    <w:basedOn w:val="Normal"/>
    <w:link w:val="EndStuffChar"/>
    <w:qFormat/>
    <w:rsid w:val="00E86860"/>
    <w:pPr>
      <w:spacing w:before="120"/>
      <w:ind w:left="2880"/>
      <w:jc w:val="right"/>
    </w:pPr>
    <w:rPr>
      <w:rFonts w:ascii="Cambria" w:hAnsi="Cambria"/>
      <w:i/>
      <w:sz w:val="20"/>
      <w:szCs w:val="20"/>
    </w:rPr>
  </w:style>
  <w:style w:type="character" w:customStyle="1" w:styleId="EndStuffChar">
    <w:name w:val="End Stuff Char"/>
    <w:basedOn w:val="DefaultParagraphFont"/>
    <w:link w:val="EndStuff"/>
    <w:rsid w:val="00E86860"/>
    <w:rPr>
      <w:rFonts w:ascii="Cambria" w:hAnsi="Cambria"/>
      <w:i/>
      <w:sz w:val="20"/>
      <w:szCs w:val="20"/>
    </w:rPr>
  </w:style>
  <w:style w:type="paragraph" w:customStyle="1" w:styleId="Byline">
    <w:name w:val="Byline"/>
    <w:basedOn w:val="Normal"/>
    <w:link w:val="BylineChar"/>
    <w:qFormat/>
    <w:rsid w:val="00EF66CE"/>
    <w:pPr>
      <w:spacing w:after="240"/>
    </w:pPr>
    <w:rPr>
      <w:rFonts w:ascii="Cambria" w:hAnsi="Cambria"/>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F1635D"/>
    <w:pPr>
      <w:numPr>
        <w:ilvl w:val="1"/>
      </w:numPr>
    </w:pPr>
    <w:rPr>
      <w:rFonts w:ascii="Cambria" w:eastAsiaTheme="minorEastAsia" w:hAnsi="Cambria"/>
      <w:i/>
      <w:color w:val="C00000"/>
      <w:sz w:val="28"/>
    </w:rPr>
  </w:style>
  <w:style w:type="character" w:customStyle="1" w:styleId="SubtitleChar">
    <w:name w:val="Subtitle Char"/>
    <w:basedOn w:val="DefaultParagraphFont"/>
    <w:link w:val="Subtitle"/>
    <w:uiPriority w:val="11"/>
    <w:rsid w:val="00F1635D"/>
    <w:rPr>
      <w:rFonts w:ascii="Cambria" w:eastAsiaTheme="minorEastAsia" w:hAnsi="Cambria"/>
      <w:i/>
      <w:color w:val="C00000"/>
      <w:sz w:val="28"/>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620187"/>
    <w:rPr>
      <w:rFonts w:ascii="Cambria" w:hAnsi="Cambria" w:cs="Calibri"/>
      <w:i/>
      <w:color w:val="800000"/>
      <w:u w:val="single"/>
    </w:rPr>
  </w:style>
  <w:style w:type="character" w:customStyle="1" w:styleId="SupertitleChar">
    <w:name w:val="Supertitle Char"/>
    <w:basedOn w:val="DefaultParagraphFont"/>
    <w:link w:val="Supertitle"/>
    <w:rsid w:val="00620187"/>
    <w:rPr>
      <w:rFonts w:ascii="Cambria" w:hAnsi="Cambria" w:cs="Calibri"/>
      <w:i/>
      <w:color w:val="800000"/>
      <w:sz w:val="24"/>
      <w:u w:val="single"/>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 w:val="22"/>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 w:type="character" w:customStyle="1" w:styleId="Heading6Char">
    <w:name w:val="Heading 6 Char"/>
    <w:basedOn w:val="DefaultParagraphFont"/>
    <w:link w:val="Heading6"/>
    <w:uiPriority w:val="9"/>
    <w:semiHidden/>
    <w:rsid w:val="002C0256"/>
    <w:rPr>
      <w:rFonts w:asciiTheme="majorHAnsi" w:eastAsiaTheme="majorEastAsia" w:hAnsiTheme="majorHAnsi" w:cstheme="majorBidi"/>
      <w:color w:val="1F3763" w:themeColor="accent1" w:themeShade="7F"/>
      <w:sz w:val="24"/>
    </w:rPr>
  </w:style>
  <w:style w:type="character" w:styleId="Hyperlink">
    <w:name w:val="Hyperlink"/>
    <w:basedOn w:val="DefaultParagraphFont"/>
    <w:uiPriority w:val="99"/>
    <w:unhideWhenUsed/>
    <w:rsid w:val="002C0256"/>
    <w:rPr>
      <w:color w:val="0563C1" w:themeColor="hyperlink"/>
      <w:u w:val="single"/>
    </w:rPr>
  </w:style>
  <w:style w:type="character" w:styleId="UnresolvedMention">
    <w:name w:val="Unresolved Mention"/>
    <w:basedOn w:val="DefaultParagraphFont"/>
    <w:uiPriority w:val="99"/>
    <w:semiHidden/>
    <w:unhideWhenUsed/>
    <w:rsid w:val="002C02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694522">
      <w:bodyDiv w:val="1"/>
      <w:marLeft w:val="0"/>
      <w:marRight w:val="0"/>
      <w:marTop w:val="0"/>
      <w:marBottom w:val="0"/>
      <w:divBdr>
        <w:top w:val="none" w:sz="0" w:space="0" w:color="auto"/>
        <w:left w:val="none" w:sz="0" w:space="0" w:color="auto"/>
        <w:bottom w:val="none" w:sz="0" w:space="0" w:color="auto"/>
        <w:right w:val="none" w:sz="0" w:space="0" w:color="auto"/>
      </w:divBdr>
      <w:divsChild>
        <w:div w:id="2024281985">
          <w:marLeft w:val="0"/>
          <w:marRight w:val="0"/>
          <w:marTop w:val="0"/>
          <w:marBottom w:val="0"/>
          <w:divBdr>
            <w:top w:val="none" w:sz="0" w:space="0" w:color="auto"/>
            <w:left w:val="none" w:sz="0" w:space="0" w:color="auto"/>
            <w:bottom w:val="none" w:sz="0" w:space="0" w:color="auto"/>
            <w:right w:val="none" w:sz="0" w:space="0" w:color="auto"/>
          </w:divBdr>
          <w:divsChild>
            <w:div w:id="28146249">
              <w:marLeft w:val="0"/>
              <w:marRight w:val="0"/>
              <w:marTop w:val="0"/>
              <w:marBottom w:val="0"/>
              <w:divBdr>
                <w:top w:val="none" w:sz="0" w:space="0" w:color="auto"/>
                <w:left w:val="none" w:sz="0" w:space="0" w:color="auto"/>
                <w:bottom w:val="none" w:sz="0" w:space="0" w:color="auto"/>
                <w:right w:val="none" w:sz="0" w:space="0" w:color="auto"/>
              </w:divBdr>
              <w:divsChild>
                <w:div w:id="195751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19117">
          <w:marLeft w:val="0"/>
          <w:marRight w:val="0"/>
          <w:marTop w:val="0"/>
          <w:marBottom w:val="0"/>
          <w:divBdr>
            <w:top w:val="none" w:sz="0" w:space="0" w:color="auto"/>
            <w:left w:val="none" w:sz="0" w:space="0" w:color="auto"/>
            <w:bottom w:val="none" w:sz="0" w:space="0" w:color="auto"/>
            <w:right w:val="none" w:sz="0" w:space="0" w:color="auto"/>
          </w:divBdr>
          <w:divsChild>
            <w:div w:id="830680896">
              <w:marLeft w:val="0"/>
              <w:marRight w:val="0"/>
              <w:marTop w:val="0"/>
              <w:marBottom w:val="0"/>
              <w:divBdr>
                <w:top w:val="none" w:sz="0" w:space="0" w:color="auto"/>
                <w:left w:val="none" w:sz="0" w:space="0" w:color="auto"/>
                <w:bottom w:val="none" w:sz="0" w:space="0" w:color="auto"/>
                <w:right w:val="none" w:sz="0" w:space="0" w:color="auto"/>
              </w:divBdr>
              <w:divsChild>
                <w:div w:id="1846675197">
                  <w:marLeft w:val="0"/>
                  <w:marRight w:val="0"/>
                  <w:marTop w:val="0"/>
                  <w:marBottom w:val="0"/>
                  <w:divBdr>
                    <w:top w:val="none" w:sz="0" w:space="0" w:color="auto"/>
                    <w:left w:val="none" w:sz="0" w:space="0" w:color="auto"/>
                    <w:bottom w:val="none" w:sz="0" w:space="0" w:color="auto"/>
                    <w:right w:val="none" w:sz="0" w:space="0" w:color="auto"/>
                  </w:divBdr>
                  <w:divsChild>
                    <w:div w:id="1903635141">
                      <w:marLeft w:val="0"/>
                      <w:marRight w:val="0"/>
                      <w:marTop w:val="0"/>
                      <w:marBottom w:val="0"/>
                      <w:divBdr>
                        <w:top w:val="none" w:sz="0" w:space="0" w:color="auto"/>
                        <w:left w:val="none" w:sz="0" w:space="0" w:color="auto"/>
                        <w:bottom w:val="none" w:sz="0" w:space="0" w:color="auto"/>
                        <w:right w:val="none" w:sz="0" w:space="0" w:color="auto"/>
                      </w:divBdr>
                      <w:divsChild>
                        <w:div w:id="1922593615">
                          <w:marLeft w:val="0"/>
                          <w:marRight w:val="0"/>
                          <w:marTop w:val="0"/>
                          <w:marBottom w:val="0"/>
                          <w:divBdr>
                            <w:top w:val="none" w:sz="0" w:space="0" w:color="auto"/>
                            <w:left w:val="none" w:sz="0" w:space="0" w:color="auto"/>
                            <w:bottom w:val="none" w:sz="0" w:space="0" w:color="auto"/>
                            <w:right w:val="none" w:sz="0" w:space="0" w:color="auto"/>
                          </w:divBdr>
                          <w:divsChild>
                            <w:div w:id="321589737">
                              <w:marLeft w:val="0"/>
                              <w:marRight w:val="0"/>
                              <w:marTop w:val="0"/>
                              <w:marBottom w:val="0"/>
                              <w:divBdr>
                                <w:top w:val="none" w:sz="0" w:space="0" w:color="auto"/>
                                <w:left w:val="none" w:sz="0" w:space="0" w:color="auto"/>
                                <w:bottom w:val="none" w:sz="0" w:space="0" w:color="auto"/>
                                <w:right w:val="none" w:sz="0" w:space="0" w:color="auto"/>
                              </w:divBdr>
                              <w:divsChild>
                                <w:div w:id="1358312776">
                                  <w:marLeft w:val="0"/>
                                  <w:marRight w:val="0"/>
                                  <w:marTop w:val="0"/>
                                  <w:marBottom w:val="0"/>
                                  <w:divBdr>
                                    <w:top w:val="none" w:sz="0" w:space="0" w:color="auto"/>
                                    <w:left w:val="none" w:sz="0" w:space="0" w:color="auto"/>
                                    <w:bottom w:val="none" w:sz="0" w:space="0" w:color="auto"/>
                                    <w:right w:val="none" w:sz="0" w:space="0" w:color="auto"/>
                                  </w:divBdr>
                                </w:div>
                              </w:divsChild>
                            </w:div>
                            <w:div w:id="617101803">
                              <w:marLeft w:val="0"/>
                              <w:marRight w:val="0"/>
                              <w:marTop w:val="0"/>
                              <w:marBottom w:val="0"/>
                              <w:divBdr>
                                <w:top w:val="none" w:sz="0" w:space="0" w:color="auto"/>
                                <w:left w:val="none" w:sz="0" w:space="0" w:color="auto"/>
                                <w:bottom w:val="none" w:sz="0" w:space="0" w:color="auto"/>
                                <w:right w:val="none" w:sz="0" w:space="0" w:color="auto"/>
                              </w:divBdr>
                              <w:divsChild>
                                <w:div w:id="303589120">
                                  <w:marLeft w:val="0"/>
                                  <w:marRight w:val="0"/>
                                  <w:marTop w:val="0"/>
                                  <w:marBottom w:val="0"/>
                                  <w:divBdr>
                                    <w:top w:val="none" w:sz="0" w:space="0" w:color="auto"/>
                                    <w:left w:val="none" w:sz="0" w:space="0" w:color="auto"/>
                                    <w:bottom w:val="none" w:sz="0" w:space="0" w:color="auto"/>
                                    <w:right w:val="none" w:sz="0" w:space="0" w:color="auto"/>
                                  </w:divBdr>
                                  <w:divsChild>
                                    <w:div w:id="370157803">
                                      <w:marLeft w:val="0"/>
                                      <w:marRight w:val="0"/>
                                      <w:marTop w:val="0"/>
                                      <w:marBottom w:val="0"/>
                                      <w:divBdr>
                                        <w:top w:val="none" w:sz="0" w:space="0" w:color="auto"/>
                                        <w:left w:val="none" w:sz="0" w:space="0" w:color="auto"/>
                                        <w:bottom w:val="none" w:sz="0" w:space="0" w:color="auto"/>
                                        <w:right w:val="none" w:sz="0" w:space="0" w:color="auto"/>
                                      </w:divBdr>
                                    </w:div>
                                    <w:div w:id="1995258678">
                                      <w:marLeft w:val="0"/>
                                      <w:marRight w:val="0"/>
                                      <w:marTop w:val="0"/>
                                      <w:marBottom w:val="0"/>
                                      <w:divBdr>
                                        <w:top w:val="none" w:sz="0" w:space="0" w:color="auto"/>
                                        <w:left w:val="none" w:sz="0" w:space="0" w:color="auto"/>
                                        <w:bottom w:val="none" w:sz="0" w:space="0" w:color="auto"/>
                                        <w:right w:val="none" w:sz="0" w:space="0" w:color="auto"/>
                                      </w:divBdr>
                                      <w:divsChild>
                                        <w:div w:id="1205797191">
                                          <w:marLeft w:val="0"/>
                                          <w:marRight w:val="0"/>
                                          <w:marTop w:val="0"/>
                                          <w:marBottom w:val="0"/>
                                          <w:divBdr>
                                            <w:top w:val="none" w:sz="0" w:space="0" w:color="auto"/>
                                            <w:left w:val="none" w:sz="0" w:space="0" w:color="auto"/>
                                            <w:bottom w:val="none" w:sz="0" w:space="0" w:color="auto"/>
                                            <w:right w:val="none" w:sz="0" w:space="0" w:color="auto"/>
                                          </w:divBdr>
                                        </w:div>
                                        <w:div w:id="2096782794">
                                          <w:marLeft w:val="0"/>
                                          <w:marRight w:val="0"/>
                                          <w:marTop w:val="0"/>
                                          <w:marBottom w:val="0"/>
                                          <w:divBdr>
                                            <w:top w:val="none" w:sz="0" w:space="0" w:color="auto"/>
                                            <w:left w:val="none" w:sz="0" w:space="0" w:color="auto"/>
                                            <w:bottom w:val="none" w:sz="0" w:space="0" w:color="auto"/>
                                            <w:right w:val="none" w:sz="0" w:space="0" w:color="auto"/>
                                          </w:divBdr>
                                        </w:div>
                                        <w:div w:id="889537576">
                                          <w:marLeft w:val="0"/>
                                          <w:marRight w:val="0"/>
                                          <w:marTop w:val="0"/>
                                          <w:marBottom w:val="0"/>
                                          <w:divBdr>
                                            <w:top w:val="none" w:sz="0" w:space="0" w:color="auto"/>
                                            <w:left w:val="none" w:sz="0" w:space="0" w:color="auto"/>
                                            <w:bottom w:val="none" w:sz="0" w:space="0" w:color="auto"/>
                                            <w:right w:val="none" w:sz="0" w:space="0" w:color="auto"/>
                                          </w:divBdr>
                                        </w:div>
                                        <w:div w:id="113949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6435">
                              <w:marLeft w:val="0"/>
                              <w:marRight w:val="0"/>
                              <w:marTop w:val="0"/>
                              <w:marBottom w:val="0"/>
                              <w:divBdr>
                                <w:top w:val="none" w:sz="0" w:space="0" w:color="auto"/>
                                <w:left w:val="none" w:sz="0" w:space="0" w:color="auto"/>
                                <w:bottom w:val="none" w:sz="0" w:space="0" w:color="auto"/>
                                <w:right w:val="none" w:sz="0" w:space="0" w:color="auto"/>
                              </w:divBdr>
                            </w:div>
                          </w:divsChild>
                        </w:div>
                        <w:div w:id="1607080194">
                          <w:marLeft w:val="0"/>
                          <w:marRight w:val="0"/>
                          <w:marTop w:val="0"/>
                          <w:marBottom w:val="0"/>
                          <w:divBdr>
                            <w:top w:val="none" w:sz="0" w:space="0" w:color="auto"/>
                            <w:left w:val="none" w:sz="0" w:space="0" w:color="auto"/>
                            <w:bottom w:val="none" w:sz="0" w:space="0" w:color="auto"/>
                            <w:right w:val="none" w:sz="0" w:space="0" w:color="auto"/>
                          </w:divBdr>
                          <w:divsChild>
                            <w:div w:id="135908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4574542">
      <w:bodyDiv w:val="1"/>
      <w:marLeft w:val="0"/>
      <w:marRight w:val="0"/>
      <w:marTop w:val="0"/>
      <w:marBottom w:val="0"/>
      <w:divBdr>
        <w:top w:val="none" w:sz="0" w:space="0" w:color="auto"/>
        <w:left w:val="none" w:sz="0" w:space="0" w:color="auto"/>
        <w:bottom w:val="none" w:sz="0" w:space="0" w:color="auto"/>
        <w:right w:val="none" w:sz="0" w:space="0" w:color="auto"/>
      </w:divBdr>
      <w:divsChild>
        <w:div w:id="1328365585">
          <w:marLeft w:val="0"/>
          <w:marRight w:val="0"/>
          <w:marTop w:val="0"/>
          <w:marBottom w:val="0"/>
          <w:divBdr>
            <w:top w:val="none" w:sz="0" w:space="0" w:color="auto"/>
            <w:left w:val="none" w:sz="0" w:space="0" w:color="auto"/>
            <w:bottom w:val="none" w:sz="0" w:space="0" w:color="auto"/>
            <w:right w:val="none" w:sz="0" w:space="0" w:color="auto"/>
          </w:divBdr>
          <w:divsChild>
            <w:div w:id="212812450">
              <w:marLeft w:val="0"/>
              <w:marRight w:val="0"/>
              <w:marTop w:val="0"/>
              <w:marBottom w:val="0"/>
              <w:divBdr>
                <w:top w:val="none" w:sz="0" w:space="0" w:color="auto"/>
                <w:left w:val="none" w:sz="0" w:space="0" w:color="auto"/>
                <w:bottom w:val="none" w:sz="0" w:space="0" w:color="auto"/>
                <w:right w:val="none" w:sz="0" w:space="0" w:color="auto"/>
              </w:divBdr>
              <w:divsChild>
                <w:div w:id="28253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014109">
          <w:marLeft w:val="0"/>
          <w:marRight w:val="0"/>
          <w:marTop w:val="0"/>
          <w:marBottom w:val="0"/>
          <w:divBdr>
            <w:top w:val="none" w:sz="0" w:space="0" w:color="auto"/>
            <w:left w:val="none" w:sz="0" w:space="0" w:color="auto"/>
            <w:bottom w:val="none" w:sz="0" w:space="0" w:color="auto"/>
            <w:right w:val="none" w:sz="0" w:space="0" w:color="auto"/>
          </w:divBdr>
          <w:divsChild>
            <w:div w:id="825366651">
              <w:marLeft w:val="0"/>
              <w:marRight w:val="0"/>
              <w:marTop w:val="0"/>
              <w:marBottom w:val="0"/>
              <w:divBdr>
                <w:top w:val="none" w:sz="0" w:space="0" w:color="auto"/>
                <w:left w:val="none" w:sz="0" w:space="0" w:color="auto"/>
                <w:bottom w:val="none" w:sz="0" w:space="0" w:color="auto"/>
                <w:right w:val="none" w:sz="0" w:space="0" w:color="auto"/>
              </w:divBdr>
              <w:divsChild>
                <w:div w:id="2135520382">
                  <w:marLeft w:val="0"/>
                  <w:marRight w:val="0"/>
                  <w:marTop w:val="0"/>
                  <w:marBottom w:val="0"/>
                  <w:divBdr>
                    <w:top w:val="none" w:sz="0" w:space="0" w:color="auto"/>
                    <w:left w:val="none" w:sz="0" w:space="0" w:color="auto"/>
                    <w:bottom w:val="none" w:sz="0" w:space="0" w:color="auto"/>
                    <w:right w:val="none" w:sz="0" w:space="0" w:color="auto"/>
                  </w:divBdr>
                  <w:divsChild>
                    <w:div w:id="369186632">
                      <w:marLeft w:val="0"/>
                      <w:marRight w:val="0"/>
                      <w:marTop w:val="0"/>
                      <w:marBottom w:val="0"/>
                      <w:divBdr>
                        <w:top w:val="none" w:sz="0" w:space="0" w:color="auto"/>
                        <w:left w:val="none" w:sz="0" w:space="0" w:color="auto"/>
                        <w:bottom w:val="none" w:sz="0" w:space="0" w:color="auto"/>
                        <w:right w:val="none" w:sz="0" w:space="0" w:color="auto"/>
                      </w:divBdr>
                      <w:divsChild>
                        <w:div w:id="1887638701">
                          <w:marLeft w:val="0"/>
                          <w:marRight w:val="0"/>
                          <w:marTop w:val="0"/>
                          <w:marBottom w:val="0"/>
                          <w:divBdr>
                            <w:top w:val="none" w:sz="0" w:space="0" w:color="auto"/>
                            <w:left w:val="none" w:sz="0" w:space="0" w:color="auto"/>
                            <w:bottom w:val="none" w:sz="0" w:space="0" w:color="auto"/>
                            <w:right w:val="none" w:sz="0" w:space="0" w:color="auto"/>
                          </w:divBdr>
                          <w:divsChild>
                            <w:div w:id="1410620878">
                              <w:marLeft w:val="0"/>
                              <w:marRight w:val="0"/>
                              <w:marTop w:val="0"/>
                              <w:marBottom w:val="0"/>
                              <w:divBdr>
                                <w:top w:val="none" w:sz="0" w:space="0" w:color="auto"/>
                                <w:left w:val="none" w:sz="0" w:space="0" w:color="auto"/>
                                <w:bottom w:val="none" w:sz="0" w:space="0" w:color="auto"/>
                                <w:right w:val="none" w:sz="0" w:space="0" w:color="auto"/>
                              </w:divBdr>
                              <w:divsChild>
                                <w:div w:id="1864395339">
                                  <w:marLeft w:val="0"/>
                                  <w:marRight w:val="0"/>
                                  <w:marTop w:val="0"/>
                                  <w:marBottom w:val="0"/>
                                  <w:divBdr>
                                    <w:top w:val="none" w:sz="0" w:space="0" w:color="auto"/>
                                    <w:left w:val="none" w:sz="0" w:space="0" w:color="auto"/>
                                    <w:bottom w:val="none" w:sz="0" w:space="0" w:color="auto"/>
                                    <w:right w:val="none" w:sz="0" w:space="0" w:color="auto"/>
                                  </w:divBdr>
                                </w:div>
                              </w:divsChild>
                            </w:div>
                            <w:div w:id="965963815">
                              <w:marLeft w:val="0"/>
                              <w:marRight w:val="0"/>
                              <w:marTop w:val="0"/>
                              <w:marBottom w:val="0"/>
                              <w:divBdr>
                                <w:top w:val="none" w:sz="0" w:space="0" w:color="auto"/>
                                <w:left w:val="none" w:sz="0" w:space="0" w:color="auto"/>
                                <w:bottom w:val="none" w:sz="0" w:space="0" w:color="auto"/>
                                <w:right w:val="none" w:sz="0" w:space="0" w:color="auto"/>
                              </w:divBdr>
                              <w:divsChild>
                                <w:div w:id="1178077096">
                                  <w:marLeft w:val="0"/>
                                  <w:marRight w:val="0"/>
                                  <w:marTop w:val="0"/>
                                  <w:marBottom w:val="0"/>
                                  <w:divBdr>
                                    <w:top w:val="none" w:sz="0" w:space="0" w:color="auto"/>
                                    <w:left w:val="none" w:sz="0" w:space="0" w:color="auto"/>
                                    <w:bottom w:val="none" w:sz="0" w:space="0" w:color="auto"/>
                                    <w:right w:val="none" w:sz="0" w:space="0" w:color="auto"/>
                                  </w:divBdr>
                                  <w:divsChild>
                                    <w:div w:id="1470316086">
                                      <w:marLeft w:val="0"/>
                                      <w:marRight w:val="0"/>
                                      <w:marTop w:val="0"/>
                                      <w:marBottom w:val="0"/>
                                      <w:divBdr>
                                        <w:top w:val="none" w:sz="0" w:space="0" w:color="auto"/>
                                        <w:left w:val="none" w:sz="0" w:space="0" w:color="auto"/>
                                        <w:bottom w:val="none" w:sz="0" w:space="0" w:color="auto"/>
                                        <w:right w:val="none" w:sz="0" w:space="0" w:color="auto"/>
                                      </w:divBdr>
                                    </w:div>
                                    <w:div w:id="948125248">
                                      <w:marLeft w:val="0"/>
                                      <w:marRight w:val="0"/>
                                      <w:marTop w:val="0"/>
                                      <w:marBottom w:val="0"/>
                                      <w:divBdr>
                                        <w:top w:val="none" w:sz="0" w:space="0" w:color="auto"/>
                                        <w:left w:val="none" w:sz="0" w:space="0" w:color="auto"/>
                                        <w:bottom w:val="none" w:sz="0" w:space="0" w:color="auto"/>
                                        <w:right w:val="none" w:sz="0" w:space="0" w:color="auto"/>
                                      </w:divBdr>
                                      <w:divsChild>
                                        <w:div w:id="734160275">
                                          <w:marLeft w:val="0"/>
                                          <w:marRight w:val="0"/>
                                          <w:marTop w:val="0"/>
                                          <w:marBottom w:val="0"/>
                                          <w:divBdr>
                                            <w:top w:val="none" w:sz="0" w:space="0" w:color="auto"/>
                                            <w:left w:val="none" w:sz="0" w:space="0" w:color="auto"/>
                                            <w:bottom w:val="none" w:sz="0" w:space="0" w:color="auto"/>
                                            <w:right w:val="none" w:sz="0" w:space="0" w:color="auto"/>
                                          </w:divBdr>
                                        </w:div>
                                        <w:div w:id="1657800096">
                                          <w:marLeft w:val="0"/>
                                          <w:marRight w:val="0"/>
                                          <w:marTop w:val="0"/>
                                          <w:marBottom w:val="0"/>
                                          <w:divBdr>
                                            <w:top w:val="none" w:sz="0" w:space="0" w:color="auto"/>
                                            <w:left w:val="none" w:sz="0" w:space="0" w:color="auto"/>
                                            <w:bottom w:val="none" w:sz="0" w:space="0" w:color="auto"/>
                                            <w:right w:val="none" w:sz="0" w:space="0" w:color="auto"/>
                                          </w:divBdr>
                                        </w:div>
                                        <w:div w:id="1446540057">
                                          <w:marLeft w:val="0"/>
                                          <w:marRight w:val="0"/>
                                          <w:marTop w:val="0"/>
                                          <w:marBottom w:val="0"/>
                                          <w:divBdr>
                                            <w:top w:val="none" w:sz="0" w:space="0" w:color="auto"/>
                                            <w:left w:val="none" w:sz="0" w:space="0" w:color="auto"/>
                                            <w:bottom w:val="none" w:sz="0" w:space="0" w:color="auto"/>
                                            <w:right w:val="none" w:sz="0" w:space="0" w:color="auto"/>
                                          </w:divBdr>
                                        </w:div>
                                        <w:div w:id="112704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529645">
                              <w:marLeft w:val="0"/>
                              <w:marRight w:val="0"/>
                              <w:marTop w:val="0"/>
                              <w:marBottom w:val="0"/>
                              <w:divBdr>
                                <w:top w:val="none" w:sz="0" w:space="0" w:color="auto"/>
                                <w:left w:val="none" w:sz="0" w:space="0" w:color="auto"/>
                                <w:bottom w:val="none" w:sz="0" w:space="0" w:color="auto"/>
                                <w:right w:val="none" w:sz="0" w:space="0" w:color="auto"/>
                              </w:divBdr>
                            </w:div>
                          </w:divsChild>
                        </w:div>
                        <w:div w:id="243498283">
                          <w:marLeft w:val="0"/>
                          <w:marRight w:val="0"/>
                          <w:marTop w:val="0"/>
                          <w:marBottom w:val="0"/>
                          <w:divBdr>
                            <w:top w:val="none" w:sz="0" w:space="0" w:color="auto"/>
                            <w:left w:val="none" w:sz="0" w:space="0" w:color="auto"/>
                            <w:bottom w:val="none" w:sz="0" w:space="0" w:color="auto"/>
                            <w:right w:val="none" w:sz="0" w:space="0" w:color="auto"/>
                          </w:divBdr>
                          <w:divsChild>
                            <w:div w:id="115587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renastage.org" TargetMode="Externa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829</Words>
  <Characters>4731</Characters>
  <Application>Microsoft Office Word</Application>
  <DocSecurity>0</DocSecurity>
  <Lines>39</Lines>
  <Paragraphs>11</Paragraphs>
  <ScaleCrop>false</ScaleCrop>
  <Company/>
  <LinksUpToDate>false</LinksUpToDate>
  <CharactersWithSpaces>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2019-10-22T06:49:00Z</dcterms:created>
  <dcterms:modified xsi:type="dcterms:W3CDTF">2019-10-22T06:59:00Z</dcterms:modified>
</cp:coreProperties>
</file>